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280" w:before="280"/>
        <w:contextualSpacing w:val="false"/>
        <w:jc w:val="center"/>
        <w:rPr>
          <w:rFonts w:eastAsia="Times New Roman"/>
        </w:rPr>
      </w:pPr>
      <w:bookmarkStart w:id="0" w:name="__DdeLink__158_801309365"/>
      <w:bookmarkEnd w:id="0"/>
      <w:r>
        <w:rPr>
          <w:rFonts w:eastAsia="Times New Roman"/>
        </w:rPr>
        <w:t>Предельные сроки устранения недостатков содержания общего имущества собственников помещений в многоквартирном доме</w:t>
      </w:r>
    </w:p>
    <w:p>
      <w:pPr>
        <w:pStyle w:val="style0"/>
        <w:jc w:val="both"/>
        <w:rPr>
          <w:rFonts w:ascii="Georgia" w:eastAsia="Times New Roman" w:hAnsi="Georgia"/>
          <w:color w:val="746649"/>
          <w:sz w:val="18"/>
          <w:szCs w:val="18"/>
        </w:rPr>
      </w:pPr>
      <w:r>
        <w:rPr>
          <w:rFonts w:ascii="Georgia" w:eastAsia="Times New Roman" w:hAnsi="Georgia"/>
          <w:color w:val="746649"/>
          <w:sz w:val="18"/>
          <w:szCs w:val="18"/>
        </w:rPr>
      </w:r>
    </w:p>
    <w:tbl>
      <w:tblPr>
        <w:tblW w:type="dxa" w:w="9355"/>
        <w:jc w:val="left"/>
        <w:tblInd w:type="dxa" w:w="30"/>
        <w:tblBorders>
          <w:top w:color="978582" w:space="0" w:sz="6" w:val="single"/>
          <w:left w:color="978582" w:space="0" w:sz="6" w:val="single"/>
          <w:bottom w:color="978582" w:space="0" w:sz="6" w:val="single"/>
          <w:insideH w:color="978582" w:space="0" w:sz="6" w:val="single"/>
          <w:right w:color="978582" w:space="0" w:sz="6" w:val="single"/>
          <w:insideV w:color="978582" w:space="0" w:sz="6" w:val="single"/>
        </w:tblBorders>
        <w:tblCellMar>
          <w:top w:type="dxa" w:w="30"/>
          <w:left w:type="dxa" w:w="22"/>
          <w:bottom w:type="dxa" w:w="30"/>
          <w:right w:type="dxa" w:w="30"/>
        </w:tblCellMar>
      </w:tblPr>
      <w:tblGrid>
        <w:gridCol w:w="6020"/>
        <w:gridCol w:w="3334"/>
      </w:tblGrid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Неисправности конструктивных элементов и оборудования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Предельный срок выполнения ремонта после получения заявки диспетчером</w:t>
            </w:r>
          </w:p>
        </w:tc>
      </w:tr>
      <w:tr>
        <w:trPr>
          <w:cantSplit w:val="false"/>
        </w:trPr>
        <w:tc>
          <w:tcPr>
            <w:tcW w:type="dxa" w:w="9354"/>
            <w:gridSpan w:val="2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I. Аварийные работы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Протечки в отдельных местах крыши (кровли)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1 суток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 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1 суток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3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Немедленно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4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Повреждение одного из кабелей внутридомовой системы электроснабжения, питающих Многоквартитрный дом, отключение системы питания жилого дома или силового электрооборудования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При наличии переключателей кабелей на воде в дом – в течение времени, необходимого для прибытия персонала, для выполнения работ, но не более 2 часов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5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3 часов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6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3 часов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7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 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Немедленно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8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Неисправности пожарной сигнализации и средств тушения в жилых домах 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Немедленно</w:t>
            </w:r>
          </w:p>
        </w:tc>
      </w:tr>
      <w:tr>
        <w:trPr>
          <w:cantSplit w:val="false"/>
        </w:trPr>
        <w:tc>
          <w:tcPr>
            <w:tcW w:type="dxa" w:w="9354"/>
            <w:gridSpan w:val="2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II. Прочие непредвиденные работы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9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5 суток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10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1 суток (с немедленным ограждением опасной зоны)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11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Нарушение связи наружной облицовки и других архитектурных элементов со стенами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Немедленное принятие мер безопасности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12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Неплотность в каналах систем вентиляции и кондиционирования, дымоходах и газоходах и сопряжения их с печами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3 суток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13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 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 зимнее время - не более 1 суток</w:t>
              <w:br/>
              <w:br/>
              <w:t>В летнее время - не более 3 суток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14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 дверных заполнений (входные двери в подъездах)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1 суток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15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5 суток (с немедленным принятием мер безопасности)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16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3 суток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17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Неисправности систем автоматического управления внутридомовыми инженерными системами 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5 суток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18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3 суток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19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 лифта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1 суток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20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 оборудования мусоропроводов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1 суток</w:t>
            </w:r>
          </w:p>
        </w:tc>
      </w:tr>
      <w:tr>
        <w:trPr>
          <w:cantSplit w:val="false"/>
        </w:trPr>
        <w:tc>
          <w:tcPr>
            <w:tcW w:type="dxa" w:w="6020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0"/>
              <w:numPr>
                <w:ilvl w:val="0"/>
                <w:numId w:val="21"/>
              </w:numPr>
              <w:spacing w:after="48" w:before="48" w:line="288" w:lineRule="atLeast"/>
              <w:ind w:hanging="360" w:left="480" w:right="0"/>
              <w:contextualSpacing w:val="false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type="dxa" w:w="3334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1 суток (с немедленным принятием мер безопасности)</w:t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DejaVu Sans" w:hAnsi="Times New Roman"/>
      <w:color w:val="auto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1"/>
    <w:pPr>
      <w:spacing w:after="280" w:before="280"/>
      <w:contextualSpacing w:val="false"/>
    </w:pPr>
    <w:rPr>
      <w:rFonts w:ascii="Georgia" w:hAnsi="Georgia"/>
      <w:color w:val="64583F"/>
      <w:sz w:val="45"/>
      <w:szCs w:val="45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Georgia" w:cs="Times New Roman" w:hAnsi="Georgia"/>
      <w:color w:val="64583F"/>
      <w:sz w:val="45"/>
      <w:szCs w:val="45"/>
      <w:lang w:eastAsia="ru-RU"/>
    </w:rPr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Normal (Web)"/>
    <w:basedOn w:val="style0"/>
    <w:next w:val="style23"/>
    <w:pPr>
      <w:spacing w:after="280" w:before="28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2012-12-06T10:48:00Z</dcterms:created>
  <dc:creator>Пахмутова Юлия</dc:creator>
  <cp:lastModifiedBy>Пахмутова Юлия</cp:lastModifiedBy>
  <dcterms:modified xsi:type="dcterms:W3CDTF">2012-12-06T10:49:00Z</dcterms:modified>
  <cp:revision>1</cp:revision>
</cp:coreProperties>
</file>